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E1E5" w14:textId="5FAEA818" w:rsidR="00D4021C" w:rsidRPr="006F0587" w:rsidRDefault="00F87366" w:rsidP="00860A15">
      <w:pPr>
        <w:tabs>
          <w:tab w:val="center" w:pos="2415"/>
        </w:tabs>
        <w:jc w:val="center"/>
        <w:rPr>
          <w:rFonts w:ascii="Times New Roman" w:hAnsi="Times New Roman" w:cs="Times New Roman"/>
          <w:sz w:val="20"/>
          <w:szCs w:val="20"/>
        </w:rPr>
      </w:pPr>
      <w:r>
        <w:rPr>
          <w:noProof/>
        </w:rPr>
        <w:drawing>
          <wp:inline distT="0" distB="0" distL="0" distR="0" wp14:anchorId="4A739502" wp14:editId="1530EDBC">
            <wp:extent cx="1408274" cy="886691"/>
            <wp:effectExtent l="0" t="0" r="1905" b="8890"/>
            <wp:docPr id="1" name="Immagine 1" descr="CA&amp;#39; D&amp;#39;ORO S.p.a. - Treativa Studio Grafica e Comunic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mp;#39; D&amp;#39;ORO S.p.a. - Treativa Studio Grafica e Comunicazi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180" cy="903002"/>
                    </a:xfrm>
                    <a:prstGeom prst="rect">
                      <a:avLst/>
                    </a:prstGeom>
                    <a:noFill/>
                    <a:ln>
                      <a:noFill/>
                    </a:ln>
                  </pic:spPr>
                </pic:pic>
              </a:graphicData>
            </a:graphic>
          </wp:inline>
        </w:drawing>
      </w:r>
    </w:p>
    <w:p w14:paraId="507939EA" w14:textId="77777777" w:rsidR="00D4021C" w:rsidRPr="006F0587" w:rsidRDefault="00D4021C" w:rsidP="00D4021C">
      <w:pPr>
        <w:spacing w:after="0" w:line="360" w:lineRule="auto"/>
        <w:jc w:val="center"/>
        <w:rPr>
          <w:rFonts w:ascii="Times New Roman" w:hAnsi="Times New Roman" w:cs="Times New Roman"/>
          <w:b/>
          <w:bCs/>
          <w:sz w:val="20"/>
          <w:szCs w:val="20"/>
        </w:rPr>
      </w:pPr>
      <w:r w:rsidRPr="006F0587">
        <w:rPr>
          <w:rFonts w:ascii="Times New Roman" w:hAnsi="Times New Roman" w:cs="Times New Roman"/>
          <w:b/>
          <w:bCs/>
          <w:sz w:val="20"/>
          <w:szCs w:val="20"/>
        </w:rPr>
        <w:t>Informativa segnalazioni Whistleblowing</w:t>
      </w:r>
    </w:p>
    <w:p w14:paraId="55AFA577" w14:textId="071AACCC" w:rsidR="00D4021C" w:rsidRPr="006F0587" w:rsidRDefault="00F87366" w:rsidP="00D4021C">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CA D’ORO </w:t>
      </w:r>
      <w:proofErr w:type="spellStart"/>
      <w:r>
        <w:rPr>
          <w:rFonts w:ascii="Times New Roman" w:hAnsi="Times New Roman" w:cs="Times New Roman"/>
          <w:b/>
          <w:bCs/>
          <w:sz w:val="20"/>
          <w:szCs w:val="20"/>
        </w:rPr>
        <w:t>S.p.A</w:t>
      </w:r>
      <w:proofErr w:type="spellEnd"/>
      <w:r w:rsidR="00D4021C" w:rsidRPr="006F0587">
        <w:rPr>
          <w:rFonts w:ascii="Times New Roman" w:hAnsi="Times New Roman" w:cs="Times New Roman"/>
          <w:sz w:val="20"/>
          <w:szCs w:val="20"/>
        </w:rPr>
        <w:t xml:space="preserve"> (di seguito anche la “Società</w:t>
      </w:r>
      <w:proofErr w:type="gramStart"/>
      <w:r w:rsidR="00D4021C" w:rsidRPr="006F0587">
        <w:rPr>
          <w:rFonts w:ascii="Times New Roman" w:hAnsi="Times New Roman" w:cs="Times New Roman"/>
          <w:sz w:val="20"/>
          <w:szCs w:val="20"/>
        </w:rPr>
        <w:t>”</w:t>
      </w:r>
      <w:r w:rsidR="00955E33" w:rsidRPr="006F0587">
        <w:rPr>
          <w:rFonts w:ascii="Times New Roman" w:hAnsi="Times New Roman" w:cs="Times New Roman"/>
          <w:sz w:val="20"/>
          <w:szCs w:val="20"/>
        </w:rPr>
        <w:t xml:space="preserve"> </w:t>
      </w:r>
      <w:r w:rsidR="00D4021C" w:rsidRPr="006F0587">
        <w:rPr>
          <w:rFonts w:ascii="Times New Roman" w:hAnsi="Times New Roman" w:cs="Times New Roman"/>
          <w:sz w:val="20"/>
          <w:szCs w:val="20"/>
        </w:rPr>
        <w:t>)</w:t>
      </w:r>
      <w:proofErr w:type="gramEnd"/>
      <w:r w:rsidR="00D4021C" w:rsidRPr="006F0587">
        <w:rPr>
          <w:rFonts w:ascii="Times New Roman" w:hAnsi="Times New Roman" w:cs="Times New Roman"/>
          <w:sz w:val="20"/>
          <w:szCs w:val="20"/>
        </w:rPr>
        <w:t xml:space="preserve"> si è dotata del sistema di “Whistleblowing” (di seguito anche “Segnalazioni”) previsto dal D. Lgs. 24/2023 con il quale l’Italia ha dato “Attuazione alla Direttiva (UE) 1937/2019 riguardante la protezione delle persone che segnalano violazione del diritto dell’Unione e recante disposizioni riguardanti la protezione delle persone che segnalano violazioni delle disposizioni normative nazionali”. </w:t>
      </w:r>
    </w:p>
    <w:p w14:paraId="4E6BAFCE" w14:textId="77777777" w:rsidR="00D4021C" w:rsidRPr="006F0587" w:rsidRDefault="00D4021C" w:rsidP="00D4021C">
      <w:pPr>
        <w:spacing w:after="0" w:line="360" w:lineRule="auto"/>
        <w:jc w:val="both"/>
        <w:rPr>
          <w:rFonts w:ascii="Times New Roman" w:hAnsi="Times New Roman" w:cs="Times New Roman"/>
          <w:sz w:val="20"/>
          <w:szCs w:val="20"/>
        </w:rPr>
      </w:pPr>
      <w:r w:rsidRPr="006F0587">
        <w:rPr>
          <w:rFonts w:ascii="Times New Roman" w:hAnsi="Times New Roman" w:cs="Times New Roman"/>
          <w:sz w:val="20"/>
          <w:szCs w:val="20"/>
        </w:rPr>
        <w:t>Il D. Lgs. 24/2023, nel solco della Direttiva europea, persegue la finalità di rafforzare la tutela giuridica delle persone che segnalano violazioni di disposizioni normative nazionali o europee, che ledono gli interessi e/o l’integrità dell’ente privato di appartenenza (ed anche pubblico), e di cui siano venute a conoscenza nello svolgimento dell’attività lavorativa.</w:t>
      </w:r>
    </w:p>
    <w:p w14:paraId="1444490E" w14:textId="77777777" w:rsidR="00D4021C" w:rsidRPr="006F0587" w:rsidRDefault="00D4021C" w:rsidP="00D4021C">
      <w:pPr>
        <w:spacing w:after="0" w:line="360" w:lineRule="auto"/>
        <w:jc w:val="both"/>
        <w:rPr>
          <w:rFonts w:ascii="Times New Roman" w:hAnsi="Times New Roman" w:cs="Times New Roman"/>
          <w:sz w:val="20"/>
          <w:szCs w:val="20"/>
        </w:rPr>
      </w:pPr>
      <w:r w:rsidRPr="006F0587">
        <w:rPr>
          <w:rFonts w:ascii="Times New Roman" w:hAnsi="Times New Roman" w:cs="Times New Roman"/>
          <w:sz w:val="20"/>
          <w:szCs w:val="20"/>
        </w:rPr>
        <w:t>Pertanto, qualora un soggetto</w:t>
      </w:r>
      <w:r w:rsidRPr="006F0587">
        <w:rPr>
          <w:rStyle w:val="Rimandonotaapidipagina"/>
          <w:rFonts w:ascii="Times New Roman" w:hAnsi="Times New Roman" w:cs="Times New Roman"/>
          <w:sz w:val="20"/>
          <w:szCs w:val="20"/>
        </w:rPr>
        <w:footnoteReference w:id="1"/>
      </w:r>
      <w:r w:rsidRPr="006F0587">
        <w:rPr>
          <w:rFonts w:ascii="Times New Roman" w:hAnsi="Times New Roman" w:cs="Times New Roman"/>
          <w:sz w:val="20"/>
          <w:szCs w:val="20"/>
        </w:rPr>
        <w:t xml:space="preserve"> venga a conoscenza di illeciti amministrativi, contabili, civili o penali può farne tempestiva segnalazione circostanziata al Referente (esterno) della società.</w:t>
      </w:r>
    </w:p>
    <w:p w14:paraId="1AB3620C" w14:textId="77777777" w:rsidR="00D4021C" w:rsidRPr="006F0587" w:rsidRDefault="00D4021C" w:rsidP="00D4021C">
      <w:pPr>
        <w:spacing w:after="0" w:line="360" w:lineRule="auto"/>
        <w:jc w:val="both"/>
        <w:rPr>
          <w:rFonts w:ascii="Times New Roman" w:hAnsi="Times New Roman" w:cs="Times New Roman"/>
          <w:sz w:val="20"/>
          <w:szCs w:val="20"/>
        </w:rPr>
      </w:pPr>
      <w:r w:rsidRPr="006F0587">
        <w:rPr>
          <w:rFonts w:ascii="Times New Roman" w:hAnsi="Times New Roman" w:cs="Times New Roman"/>
          <w:sz w:val="20"/>
          <w:szCs w:val="20"/>
        </w:rPr>
        <w:t xml:space="preserve">Le segnalazioni al Referente potranno essere effettuate, anche in forma anonima purché circostanziate, </w:t>
      </w:r>
    </w:p>
    <w:p w14:paraId="6EC53688" w14:textId="77777777" w:rsidR="00D4021C" w:rsidRPr="006F0587" w:rsidRDefault="00D4021C" w:rsidP="00D4021C">
      <w:pPr>
        <w:numPr>
          <w:ilvl w:val="0"/>
          <w:numId w:val="1"/>
        </w:numPr>
        <w:spacing w:after="0" w:line="360" w:lineRule="auto"/>
        <w:ind w:left="426" w:right="-1" w:hanging="360"/>
        <w:jc w:val="both"/>
        <w:rPr>
          <w:rFonts w:ascii="Times New Roman" w:hAnsi="Times New Roman" w:cs="Times New Roman"/>
          <w:sz w:val="20"/>
          <w:szCs w:val="20"/>
        </w:rPr>
      </w:pPr>
      <w:r w:rsidRPr="006F0587">
        <w:rPr>
          <w:rFonts w:ascii="Times New Roman" w:hAnsi="Times New Roman" w:cs="Times New Roman"/>
          <w:b/>
          <w:sz w:val="20"/>
          <w:szCs w:val="20"/>
        </w:rPr>
        <w:t xml:space="preserve">MODALITÀ DELLE SEGNALAZIONI - FORMA SCRITTA </w:t>
      </w:r>
    </w:p>
    <w:p w14:paraId="1EC9E6E2" w14:textId="124D9EBF" w:rsidR="00D4021C" w:rsidRPr="006F0587" w:rsidRDefault="00D4021C" w:rsidP="00D4021C">
      <w:pPr>
        <w:pStyle w:val="Paragrafoelenco"/>
        <w:numPr>
          <w:ilvl w:val="0"/>
          <w:numId w:val="1"/>
        </w:numPr>
        <w:tabs>
          <w:tab w:val="left" w:pos="993"/>
        </w:tabs>
        <w:spacing w:after="0" w:line="360" w:lineRule="auto"/>
        <w:ind w:right="-1" w:hanging="9"/>
        <w:jc w:val="both"/>
        <w:rPr>
          <w:rFonts w:ascii="Times New Roman" w:hAnsi="Times New Roman" w:cs="Times New Roman"/>
          <w:sz w:val="20"/>
          <w:szCs w:val="20"/>
        </w:rPr>
      </w:pPr>
      <w:r w:rsidRPr="006F0587">
        <w:rPr>
          <w:rFonts w:ascii="Times New Roman" w:hAnsi="Times New Roman" w:cs="Times New Roman"/>
          <w:sz w:val="20"/>
          <w:szCs w:val="20"/>
        </w:rPr>
        <w:t>segnalazione cartacea inserita in tre buste chiuse: la prima con i dati identificativi del segnalante unitamente alla fotocopia del documento di riconoscimento; la seconda con la segnalazione, in modo da separare i dati identificativi del segnalante dalla segnalazione. Entrambe dovranno poi essere inserite in una terza busta chiusa che rechi all’esterno la dicitura “riservata” al gestore della segnalazione (ad es. “riservata al</w:t>
      </w:r>
      <w:r w:rsidR="00315E7B">
        <w:rPr>
          <w:rFonts w:ascii="Times New Roman" w:hAnsi="Times New Roman" w:cs="Times New Roman"/>
          <w:sz w:val="20"/>
          <w:szCs w:val="20"/>
        </w:rPr>
        <w:t xml:space="preserve"> </w:t>
      </w:r>
      <w:r w:rsidR="002610A1">
        <w:rPr>
          <w:rFonts w:ascii="Times New Roman" w:hAnsi="Times New Roman" w:cs="Times New Roman"/>
          <w:sz w:val="20"/>
          <w:szCs w:val="20"/>
        </w:rPr>
        <w:t>Presidente dell’</w:t>
      </w:r>
      <w:proofErr w:type="spellStart"/>
      <w:r w:rsidR="002610A1">
        <w:rPr>
          <w:rFonts w:ascii="Times New Roman" w:hAnsi="Times New Roman" w:cs="Times New Roman"/>
          <w:sz w:val="20"/>
          <w:szCs w:val="20"/>
        </w:rPr>
        <w:t>OdV</w:t>
      </w:r>
      <w:proofErr w:type="spellEnd"/>
      <w:r w:rsidRPr="006F0587">
        <w:rPr>
          <w:rFonts w:ascii="Times New Roman" w:hAnsi="Times New Roman" w:cs="Times New Roman"/>
          <w:sz w:val="20"/>
          <w:szCs w:val="20"/>
        </w:rPr>
        <w:t>). La segnalazione dovrà essere spedita all’avv. Giulio Mosetti, Corso Italia 90/2, Gorizia. A seguito di recepimento della comunicazione questa sarà oggetto di protocollazione riservata, anche mediante autonomo registro, da parte del gestore.</w:t>
      </w:r>
    </w:p>
    <w:p w14:paraId="42AB4019" w14:textId="77777777" w:rsidR="00D4021C" w:rsidRPr="006F0587" w:rsidRDefault="00D4021C" w:rsidP="00D4021C">
      <w:pPr>
        <w:numPr>
          <w:ilvl w:val="0"/>
          <w:numId w:val="1"/>
        </w:numPr>
        <w:tabs>
          <w:tab w:val="left" w:pos="993"/>
        </w:tabs>
        <w:spacing w:after="0" w:line="360" w:lineRule="auto"/>
        <w:ind w:left="426" w:right="-1" w:hanging="360"/>
        <w:jc w:val="both"/>
        <w:rPr>
          <w:rFonts w:ascii="Times New Roman" w:hAnsi="Times New Roman" w:cs="Times New Roman"/>
          <w:sz w:val="20"/>
          <w:szCs w:val="20"/>
        </w:rPr>
      </w:pPr>
      <w:r w:rsidRPr="006F0587">
        <w:rPr>
          <w:rFonts w:ascii="Times New Roman" w:hAnsi="Times New Roman" w:cs="Times New Roman"/>
          <w:b/>
          <w:sz w:val="20"/>
          <w:szCs w:val="20"/>
        </w:rPr>
        <w:t xml:space="preserve">MODALITÀ DELLE SEGNALAZIONI - FORMA ORALE </w:t>
      </w:r>
    </w:p>
    <w:p w14:paraId="3EC6CA4F" w14:textId="77777777" w:rsidR="00D4021C" w:rsidRPr="006F0587" w:rsidRDefault="00D4021C" w:rsidP="00D4021C">
      <w:pPr>
        <w:pStyle w:val="Paragrafoelenco"/>
        <w:numPr>
          <w:ilvl w:val="0"/>
          <w:numId w:val="1"/>
        </w:numPr>
        <w:tabs>
          <w:tab w:val="left" w:pos="993"/>
        </w:tabs>
        <w:spacing w:after="0" w:line="360" w:lineRule="auto"/>
        <w:ind w:right="-1" w:hanging="9"/>
        <w:jc w:val="both"/>
        <w:rPr>
          <w:rFonts w:ascii="Times New Roman" w:hAnsi="Times New Roman" w:cs="Times New Roman"/>
          <w:sz w:val="20"/>
          <w:szCs w:val="20"/>
        </w:rPr>
      </w:pPr>
      <w:r w:rsidRPr="006F0587">
        <w:rPr>
          <w:rFonts w:ascii="Times New Roman" w:hAnsi="Times New Roman" w:cs="Times New Roman"/>
          <w:bCs/>
          <w:sz w:val="20"/>
          <w:szCs w:val="20"/>
        </w:rPr>
        <w:t xml:space="preserve">mediante richiesta di un incontro diretto, su richiesta del Segnalante, al Referente da inviare all’indirizzo di posta elettronica </w:t>
      </w:r>
      <w:hyperlink r:id="rId12" w:history="1">
        <w:r w:rsidRPr="006F0587">
          <w:rPr>
            <w:rStyle w:val="Collegamentoipertestuale"/>
            <w:rFonts w:ascii="Times New Roman" w:hAnsi="Times New Roman" w:cs="Times New Roman"/>
            <w:sz w:val="20"/>
            <w:szCs w:val="20"/>
          </w:rPr>
          <w:t>odv.gm@studiolegamemc.com</w:t>
        </w:r>
      </w:hyperlink>
      <w:r w:rsidRPr="006F0587">
        <w:rPr>
          <w:rFonts w:ascii="Times New Roman" w:hAnsi="Times New Roman" w:cs="Times New Roman"/>
          <w:sz w:val="20"/>
          <w:szCs w:val="20"/>
        </w:rPr>
        <w:t xml:space="preserve"> </w:t>
      </w:r>
    </w:p>
    <w:p w14:paraId="6B4C209F" w14:textId="77777777" w:rsidR="00D4021C" w:rsidRPr="006F0587" w:rsidRDefault="00D4021C" w:rsidP="00D4021C">
      <w:pPr>
        <w:pStyle w:val="Paragrafoelenco"/>
        <w:numPr>
          <w:ilvl w:val="0"/>
          <w:numId w:val="1"/>
        </w:numPr>
        <w:tabs>
          <w:tab w:val="left" w:pos="993"/>
        </w:tabs>
        <w:spacing w:after="0" w:line="360" w:lineRule="auto"/>
        <w:ind w:right="-1" w:hanging="9"/>
        <w:jc w:val="both"/>
        <w:rPr>
          <w:rFonts w:ascii="Times New Roman" w:hAnsi="Times New Roman" w:cs="Times New Roman"/>
          <w:sz w:val="20"/>
          <w:szCs w:val="20"/>
        </w:rPr>
      </w:pPr>
      <w:r w:rsidRPr="006F0587">
        <w:rPr>
          <w:rFonts w:ascii="Times New Roman" w:hAnsi="Times New Roman" w:cs="Times New Roman"/>
          <w:sz w:val="20"/>
          <w:szCs w:val="20"/>
        </w:rPr>
        <w:t xml:space="preserve"> a mezzo linea telefonica 0481 34653.</w:t>
      </w:r>
    </w:p>
    <w:p w14:paraId="628C717D" w14:textId="77777777" w:rsidR="00D4021C" w:rsidRPr="006F0587" w:rsidRDefault="00D4021C" w:rsidP="00D4021C">
      <w:pPr>
        <w:spacing w:after="0" w:line="360" w:lineRule="auto"/>
        <w:jc w:val="both"/>
        <w:rPr>
          <w:rFonts w:ascii="Times New Roman" w:hAnsi="Times New Roman" w:cs="Times New Roman"/>
          <w:color w:val="000000" w:themeColor="text1"/>
          <w:sz w:val="20"/>
          <w:szCs w:val="20"/>
        </w:rPr>
      </w:pPr>
      <w:r w:rsidRPr="006F0587">
        <w:rPr>
          <w:rFonts w:ascii="Times New Roman" w:hAnsi="Times New Roman" w:cs="Times New Roman"/>
          <w:color w:val="000000" w:themeColor="text1"/>
          <w:sz w:val="20"/>
          <w:szCs w:val="20"/>
        </w:rPr>
        <w:t xml:space="preserve">Si ricorda che il segnalante non deve utilizzare l’istituto per scopi meramente personali, per rivendicazioni o ritorsioni, che, semmai, rientrano nella più generale disciplina del rapporto di lavoro/collaborazione o dei rapporti con il superiore gerarchico o con i colleghi, per le quali occorre riferirsi alle procedure di competenza delle strutture aziendali. </w:t>
      </w:r>
    </w:p>
    <w:p w14:paraId="40EAC0AC" w14:textId="77777777" w:rsidR="00D4021C" w:rsidRPr="006F0587" w:rsidRDefault="00D4021C" w:rsidP="00D4021C">
      <w:pPr>
        <w:spacing w:after="0" w:line="360" w:lineRule="auto"/>
        <w:jc w:val="both"/>
        <w:rPr>
          <w:rFonts w:ascii="Times New Roman" w:hAnsi="Times New Roman" w:cs="Times New Roman"/>
          <w:color w:val="000000" w:themeColor="text1"/>
          <w:sz w:val="20"/>
          <w:szCs w:val="20"/>
        </w:rPr>
      </w:pPr>
      <w:r w:rsidRPr="006F0587">
        <w:rPr>
          <w:rFonts w:ascii="Times New Roman" w:hAnsi="Times New Roman" w:cs="Times New Roman"/>
          <w:color w:val="000000" w:themeColor="text1"/>
          <w:sz w:val="20"/>
          <w:szCs w:val="20"/>
          <w:u w:val="single"/>
        </w:rPr>
        <w:t xml:space="preserve">Sono, pertanto, escluse le segnalazioni </w:t>
      </w:r>
      <w:r w:rsidRPr="006F0587">
        <w:rPr>
          <w:rFonts w:ascii="Times New Roman" w:hAnsi="Times New Roman" w:cs="Times New Roman"/>
          <w:color w:val="000000" w:themeColor="text1"/>
          <w:sz w:val="20"/>
          <w:szCs w:val="20"/>
        </w:rPr>
        <w:t>legate ad un interesse di carattere personale della persona segnalante, che attengono esclusivamente ai propri rapporti individuali di lavoro, ovvero inerenti ai propri rapporti di lavoro con le figure gerarchicamente sovraordinate.</w:t>
      </w:r>
    </w:p>
    <w:p w14:paraId="08EE4E6B" w14:textId="77777777" w:rsidR="00D4021C" w:rsidRPr="006F0587" w:rsidRDefault="00D4021C" w:rsidP="00D4021C">
      <w:pPr>
        <w:spacing w:after="0" w:line="360" w:lineRule="auto"/>
        <w:jc w:val="both"/>
        <w:rPr>
          <w:rFonts w:ascii="Times New Roman" w:hAnsi="Times New Roman" w:cs="Times New Roman"/>
          <w:sz w:val="20"/>
          <w:szCs w:val="20"/>
        </w:rPr>
      </w:pPr>
      <w:r w:rsidRPr="006F0587">
        <w:rPr>
          <w:rFonts w:ascii="Times New Roman" w:hAnsi="Times New Roman" w:cs="Times New Roman"/>
          <w:sz w:val="20"/>
          <w:szCs w:val="20"/>
        </w:rPr>
        <w:t>Per maggiori informazioni Vi invitiamo a prendere visione della Whistleblowing policy sul nostro sito internet nonché sul portale aziendale.</w:t>
      </w:r>
    </w:p>
    <w:p w14:paraId="1559C9FF" w14:textId="32E4F8FE" w:rsidR="00D4021C" w:rsidRPr="006F0587" w:rsidRDefault="00D4021C" w:rsidP="00F87366">
      <w:pPr>
        <w:spacing w:after="0" w:line="360" w:lineRule="auto"/>
        <w:jc w:val="both"/>
        <w:rPr>
          <w:rFonts w:ascii="Times New Roman" w:hAnsi="Times New Roman" w:cs="Times New Roman"/>
          <w:sz w:val="20"/>
          <w:szCs w:val="20"/>
        </w:rPr>
      </w:pPr>
      <w:r w:rsidRPr="006F0587">
        <w:rPr>
          <w:rFonts w:ascii="Times New Roman" w:hAnsi="Times New Roman" w:cs="Times New Roman"/>
          <w:sz w:val="20"/>
          <w:szCs w:val="20"/>
        </w:rPr>
        <w:t>Vi ringraziamo e porgiamo cordiali saluti</w:t>
      </w:r>
    </w:p>
    <w:sectPr w:rsidR="00D4021C" w:rsidRPr="006F058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4664" w14:textId="77777777" w:rsidR="00747805" w:rsidRDefault="00747805" w:rsidP="00D4021C">
      <w:pPr>
        <w:spacing w:after="0" w:line="240" w:lineRule="auto"/>
      </w:pPr>
      <w:r>
        <w:separator/>
      </w:r>
    </w:p>
  </w:endnote>
  <w:endnote w:type="continuationSeparator" w:id="0">
    <w:p w14:paraId="06BBC25D" w14:textId="77777777" w:rsidR="00747805" w:rsidRDefault="00747805" w:rsidP="00D4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5387" w14:textId="77777777" w:rsidR="00747805" w:rsidRDefault="00747805" w:rsidP="00D4021C">
      <w:pPr>
        <w:spacing w:after="0" w:line="240" w:lineRule="auto"/>
      </w:pPr>
      <w:r>
        <w:separator/>
      </w:r>
    </w:p>
  </w:footnote>
  <w:footnote w:type="continuationSeparator" w:id="0">
    <w:p w14:paraId="7D56123E" w14:textId="77777777" w:rsidR="00747805" w:rsidRDefault="00747805" w:rsidP="00D4021C">
      <w:pPr>
        <w:spacing w:after="0" w:line="240" w:lineRule="auto"/>
      </w:pPr>
      <w:r>
        <w:continuationSeparator/>
      </w:r>
    </w:p>
  </w:footnote>
  <w:footnote w:id="1">
    <w:p w14:paraId="5F4B992C" w14:textId="77777777" w:rsidR="00D4021C" w:rsidRPr="00E20E04" w:rsidRDefault="00D4021C" w:rsidP="00D4021C">
      <w:pPr>
        <w:spacing w:after="0" w:line="360" w:lineRule="auto"/>
        <w:ind w:left="142"/>
        <w:jc w:val="both"/>
        <w:rPr>
          <w:rFonts w:ascii="Arial" w:eastAsia="Times New Roman" w:hAnsi="Arial" w:cs="Arial"/>
          <w:color w:val="000000"/>
          <w:kern w:val="2"/>
          <w:sz w:val="16"/>
          <w:szCs w:val="16"/>
          <w:lang w:eastAsia="it-IT"/>
          <w14:ligatures w14:val="standardContextual"/>
        </w:rPr>
      </w:pPr>
      <w:r>
        <w:rPr>
          <w:rStyle w:val="Rimandonotaapidipagina"/>
        </w:rPr>
        <w:footnoteRef/>
      </w:r>
      <w:r>
        <w:t xml:space="preserve"> </w:t>
      </w:r>
      <w:r w:rsidRPr="00845A65">
        <w:rPr>
          <w:rFonts w:ascii="Arial" w:eastAsia="Times New Roman" w:hAnsi="Arial" w:cs="Arial"/>
          <w:color w:val="000000"/>
          <w:kern w:val="2"/>
          <w:sz w:val="13"/>
          <w:szCs w:val="13"/>
          <w:lang w:eastAsia="it-IT"/>
          <w14:ligatures w14:val="standardContextual"/>
        </w:rPr>
        <w:t>lavoratori subordinati; lavoratori autonomi, titolari di rapporti di collaborazione, liberi professionisti e consulenti; volontari e   tirocinanti, retribuiti e non retribuiti; azionisti e persone con funzioni di amministrazione, direzione, controllo, vigilanza o rappresentanza (anche di mero fatto); facilitatori (le persone che assistono il segnalante nel processo di segnalazione); persone appartenenti al medesimo contesto lavorativo del segnalante a lui legate da uno stabile legame affettivo o di parentela; colleghi di lavoro del segnalante a lui legati da un rapporto abituale e corrente.</w:t>
      </w:r>
    </w:p>
    <w:p w14:paraId="724014C2" w14:textId="77777777" w:rsidR="00D4021C" w:rsidRDefault="00D4021C" w:rsidP="00D4021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0F4"/>
    <w:multiLevelType w:val="hybridMultilevel"/>
    <w:tmpl w:val="EEAA8CB6"/>
    <w:lvl w:ilvl="0" w:tplc="DEB4418C">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5AAE42">
      <w:start w:val="1"/>
      <w:numFmt w:val="bullet"/>
      <w:lvlText w:val="o"/>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1CBB60">
      <w:start w:val="1"/>
      <w:numFmt w:val="bullet"/>
      <w:lvlText w:val="▪"/>
      <w:lvlJc w:val="left"/>
      <w:pPr>
        <w:ind w:left="1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F68D02">
      <w:start w:val="1"/>
      <w:numFmt w:val="bullet"/>
      <w:lvlText w:val="•"/>
      <w:lvlJc w:val="left"/>
      <w:pPr>
        <w:ind w:left="2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1CCAA4">
      <w:start w:val="1"/>
      <w:numFmt w:val="bullet"/>
      <w:lvlText w:val="o"/>
      <w:lvlJc w:val="left"/>
      <w:pPr>
        <w:ind w:left="3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380036">
      <w:start w:val="1"/>
      <w:numFmt w:val="bullet"/>
      <w:lvlText w:val="▪"/>
      <w:lvlJc w:val="left"/>
      <w:pPr>
        <w:ind w:left="3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AE7830">
      <w:start w:val="1"/>
      <w:numFmt w:val="bullet"/>
      <w:lvlText w:val="•"/>
      <w:lvlJc w:val="left"/>
      <w:pPr>
        <w:ind w:left="4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E88D22">
      <w:start w:val="1"/>
      <w:numFmt w:val="bullet"/>
      <w:lvlText w:val="o"/>
      <w:lvlJc w:val="left"/>
      <w:pPr>
        <w:ind w:left="5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7436E4">
      <w:start w:val="1"/>
      <w:numFmt w:val="bullet"/>
      <w:lvlText w:val="▪"/>
      <w:lvlJc w:val="left"/>
      <w:pPr>
        <w:ind w:left="6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037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1C"/>
    <w:rsid w:val="001F0336"/>
    <w:rsid w:val="002610A1"/>
    <w:rsid w:val="00315E7B"/>
    <w:rsid w:val="004E216B"/>
    <w:rsid w:val="0052077C"/>
    <w:rsid w:val="006F0587"/>
    <w:rsid w:val="00734564"/>
    <w:rsid w:val="00747805"/>
    <w:rsid w:val="00860A15"/>
    <w:rsid w:val="00955E33"/>
    <w:rsid w:val="009E0FE9"/>
    <w:rsid w:val="00D4021C"/>
    <w:rsid w:val="00D52A62"/>
    <w:rsid w:val="00F87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ADE3"/>
  <w15:chartTrackingRefBased/>
  <w15:docId w15:val="{8DE71D2D-B4F6-494C-AD53-2A17797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21C"/>
    <w:pPr>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21C"/>
    <w:pPr>
      <w:ind w:left="720"/>
      <w:contextualSpacing/>
    </w:pPr>
  </w:style>
  <w:style w:type="character" w:styleId="Collegamentoipertestuale">
    <w:name w:val="Hyperlink"/>
    <w:basedOn w:val="Carpredefinitoparagrafo"/>
    <w:uiPriority w:val="99"/>
    <w:unhideWhenUsed/>
    <w:rsid w:val="00D4021C"/>
    <w:rPr>
      <w:color w:val="0563C1" w:themeColor="hyperlink"/>
      <w:u w:val="single"/>
    </w:rPr>
  </w:style>
  <w:style w:type="paragraph" w:styleId="Testonotaapidipagina">
    <w:name w:val="footnote text"/>
    <w:basedOn w:val="Normale"/>
    <w:link w:val="TestonotaapidipaginaCarattere"/>
    <w:uiPriority w:val="99"/>
    <w:semiHidden/>
    <w:unhideWhenUsed/>
    <w:rsid w:val="00D402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021C"/>
    <w:rPr>
      <w:kern w:val="0"/>
      <w:sz w:val="20"/>
      <w:szCs w:val="20"/>
      <w14:ligatures w14:val="none"/>
    </w:rPr>
  </w:style>
  <w:style w:type="character" w:styleId="Rimandonotaapidipagina">
    <w:name w:val="footnote reference"/>
    <w:basedOn w:val="Carpredefinitoparagrafo"/>
    <w:uiPriority w:val="99"/>
    <w:semiHidden/>
    <w:unhideWhenUsed/>
    <w:rsid w:val="00D4021C"/>
    <w:rPr>
      <w:vertAlign w:val="superscript"/>
    </w:rPr>
  </w:style>
  <w:style w:type="character" w:styleId="Collegamentovisitato">
    <w:name w:val="FollowedHyperlink"/>
    <w:basedOn w:val="Carpredefinitoparagrafo"/>
    <w:uiPriority w:val="99"/>
    <w:semiHidden/>
    <w:unhideWhenUsed/>
    <w:rsid w:val="00860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5939">
      <w:bodyDiv w:val="1"/>
      <w:marLeft w:val="0"/>
      <w:marRight w:val="0"/>
      <w:marTop w:val="0"/>
      <w:marBottom w:val="0"/>
      <w:divBdr>
        <w:top w:val="none" w:sz="0" w:space="0" w:color="auto"/>
        <w:left w:val="none" w:sz="0" w:space="0" w:color="auto"/>
        <w:bottom w:val="none" w:sz="0" w:space="0" w:color="auto"/>
        <w:right w:val="none" w:sz="0" w:space="0" w:color="auto"/>
      </w:divBdr>
      <w:divsChild>
        <w:div w:id="776874476">
          <w:marLeft w:val="0"/>
          <w:marRight w:val="0"/>
          <w:marTop w:val="0"/>
          <w:marBottom w:val="0"/>
          <w:divBdr>
            <w:top w:val="none" w:sz="0" w:space="0" w:color="auto"/>
            <w:left w:val="none" w:sz="0" w:space="0" w:color="auto"/>
            <w:bottom w:val="none" w:sz="0" w:space="0" w:color="auto"/>
            <w:right w:val="none" w:sz="0" w:space="0" w:color="auto"/>
          </w:divBdr>
          <w:divsChild>
            <w:div w:id="21372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1557">
      <w:bodyDiv w:val="1"/>
      <w:marLeft w:val="0"/>
      <w:marRight w:val="0"/>
      <w:marTop w:val="0"/>
      <w:marBottom w:val="0"/>
      <w:divBdr>
        <w:top w:val="none" w:sz="0" w:space="0" w:color="auto"/>
        <w:left w:val="none" w:sz="0" w:space="0" w:color="auto"/>
        <w:bottom w:val="none" w:sz="0" w:space="0" w:color="auto"/>
        <w:right w:val="none" w:sz="0" w:space="0" w:color="auto"/>
      </w:divBdr>
      <w:divsChild>
        <w:div w:id="2008050481">
          <w:marLeft w:val="0"/>
          <w:marRight w:val="0"/>
          <w:marTop w:val="0"/>
          <w:marBottom w:val="0"/>
          <w:divBdr>
            <w:top w:val="none" w:sz="0" w:space="0" w:color="auto"/>
            <w:left w:val="none" w:sz="0" w:space="0" w:color="auto"/>
            <w:bottom w:val="none" w:sz="0" w:space="0" w:color="auto"/>
            <w:right w:val="none" w:sz="0" w:space="0" w:color="auto"/>
          </w:divBdr>
          <w:divsChild>
            <w:div w:id="110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3766">
      <w:bodyDiv w:val="1"/>
      <w:marLeft w:val="0"/>
      <w:marRight w:val="0"/>
      <w:marTop w:val="0"/>
      <w:marBottom w:val="0"/>
      <w:divBdr>
        <w:top w:val="none" w:sz="0" w:space="0" w:color="auto"/>
        <w:left w:val="none" w:sz="0" w:space="0" w:color="auto"/>
        <w:bottom w:val="none" w:sz="0" w:space="0" w:color="auto"/>
        <w:right w:val="none" w:sz="0" w:space="0" w:color="auto"/>
      </w:divBdr>
      <w:divsChild>
        <w:div w:id="410472092">
          <w:marLeft w:val="0"/>
          <w:marRight w:val="0"/>
          <w:marTop w:val="0"/>
          <w:marBottom w:val="0"/>
          <w:divBdr>
            <w:top w:val="none" w:sz="0" w:space="0" w:color="auto"/>
            <w:left w:val="none" w:sz="0" w:space="0" w:color="auto"/>
            <w:bottom w:val="none" w:sz="0" w:space="0" w:color="auto"/>
            <w:right w:val="none" w:sz="0" w:space="0" w:color="auto"/>
          </w:divBdr>
          <w:divsChild>
            <w:div w:id="6928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v.gm@studiolegamem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ab92aa-bf00-45a9-8911-14d490946bdf">
      <Terms xmlns="http://schemas.microsoft.com/office/infopath/2007/PartnerControls"/>
    </lcf76f155ced4ddcb4097134ff3c332f>
    <TaxCatchAll xmlns="de5722d8-fbd2-45c0-9ccf-ac053a7770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D2CB29921F9E84ABFE8EC8F538A5376" ma:contentTypeVersion="13" ma:contentTypeDescription="Creare un nuovo documento." ma:contentTypeScope="" ma:versionID="8901825419c1c1c58890f866d402c020">
  <xsd:schema xmlns:xsd="http://www.w3.org/2001/XMLSchema" xmlns:xs="http://www.w3.org/2001/XMLSchema" xmlns:p="http://schemas.microsoft.com/office/2006/metadata/properties" xmlns:ns2="8dab92aa-bf00-45a9-8911-14d490946bdf" xmlns:ns3="de5722d8-fbd2-45c0-9ccf-ac053a7770e5" targetNamespace="http://schemas.microsoft.com/office/2006/metadata/properties" ma:root="true" ma:fieldsID="bc1a0f4abc3aaee137302316f68d5262" ns2:_="" ns3:_="">
    <xsd:import namespace="8dab92aa-bf00-45a9-8911-14d490946bdf"/>
    <xsd:import namespace="de5722d8-fbd2-45c0-9ccf-ac053a777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2aa-bf00-45a9-8911-14d490946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e3ae2f9-86ca-4200-b4c7-02df70ecca1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722d8-fbd2-45c0-9ccf-ac053a7770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bd0e22-a72d-4907-bf47-eddfd7265b3c}" ma:internalName="TaxCatchAll" ma:showField="CatchAllData" ma:web="de5722d8-fbd2-45c0-9ccf-ac053a777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15007-E878-4504-ADFA-6FDDBC4E7589}">
  <ds:schemaRefs>
    <ds:schemaRef ds:uri="http://schemas.microsoft.com/office/2006/metadata/properties"/>
    <ds:schemaRef ds:uri="http://schemas.microsoft.com/office/infopath/2007/PartnerControls"/>
    <ds:schemaRef ds:uri="8dab92aa-bf00-45a9-8911-14d490946bdf"/>
    <ds:schemaRef ds:uri="de5722d8-fbd2-45c0-9ccf-ac053a7770e5"/>
  </ds:schemaRefs>
</ds:datastoreItem>
</file>

<file path=customXml/itemProps2.xml><?xml version="1.0" encoding="utf-8"?>
<ds:datastoreItem xmlns:ds="http://schemas.openxmlformats.org/officeDocument/2006/customXml" ds:itemID="{23B8E60D-E889-459C-B529-50A97C8AA6E4}">
  <ds:schemaRefs>
    <ds:schemaRef ds:uri="http://schemas.microsoft.com/sharepoint/v3/contenttype/forms"/>
  </ds:schemaRefs>
</ds:datastoreItem>
</file>

<file path=customXml/itemProps3.xml><?xml version="1.0" encoding="utf-8"?>
<ds:datastoreItem xmlns:ds="http://schemas.openxmlformats.org/officeDocument/2006/customXml" ds:itemID="{45A26603-46C6-554B-8481-6D1ACE41A623}">
  <ds:schemaRefs>
    <ds:schemaRef ds:uri="http://schemas.openxmlformats.org/officeDocument/2006/bibliography"/>
  </ds:schemaRefs>
</ds:datastoreItem>
</file>

<file path=customXml/itemProps4.xml><?xml version="1.0" encoding="utf-8"?>
<ds:datastoreItem xmlns:ds="http://schemas.openxmlformats.org/officeDocument/2006/customXml" ds:itemID="{88C54590-9CBD-434E-A6B5-8F09F2CF0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2aa-bf00-45a9-8911-14d490946bdf"/>
    <ds:schemaRef ds:uri="de5722d8-fbd2-45c0-9ccf-ac053a777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Baiano</dc:creator>
  <cp:keywords/>
  <dc:description/>
  <cp:lastModifiedBy>Sara Baiano</cp:lastModifiedBy>
  <cp:revision>2</cp:revision>
  <dcterms:created xsi:type="dcterms:W3CDTF">2023-12-07T15:56:00Z</dcterms:created>
  <dcterms:modified xsi:type="dcterms:W3CDTF">2023-12-07T15:56:00Z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0x0101005D2CB29921F9E84ABFE8EC8F538A5376</vt:lpwstr>
  </property>
</Properties>
</file>